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widowControl/>
        <w:pBdr/>
        <w:bidi w:val="0"/>
        <w:spacing w:lineRule="atLeast" w:line="406" w:before="507" w:after="355"/>
        <w:ind w:left="0" w:right="0" w:hanging="0"/>
        <w:jc w:val="left"/>
        <w:rPr>
          <w:rFonts w:ascii="Roboto Slab;serif" w:hAnsi="Roboto Slab;serif"/>
          <w:b w:val="false"/>
          <w:i w:val="false"/>
          <w:caps w:val="false"/>
          <w:smallCaps w:val="false"/>
          <w:color w:val="044588"/>
          <w:spacing w:val="0"/>
          <w:sz w:val="64"/>
          <w:szCs w:val="64"/>
        </w:rPr>
      </w:pPr>
      <w:r>
        <w:rPr>
          <w:rFonts w:ascii="Roboto Slab;serif" w:hAnsi="Roboto Slab;serif"/>
          <w:b w:val="false"/>
          <w:i w:val="false"/>
          <w:caps w:val="false"/>
          <w:smallCaps w:val="false"/>
          <w:color w:val="044588"/>
          <w:spacing w:val="0"/>
          <w:sz w:val="64"/>
          <w:szCs w:val="64"/>
        </w:rPr>
        <w:t>О Детском телефоне доверия</w:t>
      </w:r>
    </w:p>
    <w:p>
      <w:pPr>
        <w:pStyle w:val="Style19"/>
        <w:widowControl/>
        <w:bidi w:val="0"/>
        <w:spacing w:lineRule="atLeast" w:line="264" w:before="0" w:after="0"/>
        <w:jc w:val="center"/>
        <w:rPr/>
      </w:pPr>
      <w:r>
        <w:rPr/>
        <w:drawing>
          <wp:anchor behindDoc="0" distT="32385" distB="128905" distL="0" distR="128905" simplePos="0" locked="0" layoutInCell="0" allowOverlap="1" relativeHeight="2">
            <wp:simplePos x="0" y="0"/>
            <wp:positionH relativeFrom="column">
              <wp:align>left</wp:align>
            </wp:positionH>
            <wp:positionV relativeFrom="line">
              <wp:align>top</wp:align>
            </wp:positionV>
            <wp:extent cx="4507865" cy="2704465"/>
            <wp:effectExtent l="0" t="0" r="0" b="0"/>
            <wp:wrapSquare wrapText="righ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865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widowControl/>
        <w:pBdr/>
        <w:bidi w:val="0"/>
        <w:spacing w:lineRule="auto" w:line="264" w:before="304" w:after="152"/>
        <w:ind w:left="0" w:right="0" w:hanging="0"/>
        <w:jc w:val="left"/>
        <w:rPr>
          <w:rFonts w:ascii="inherit" w:hAnsi="inherit"/>
          <w:b/>
          <w:i w:val="false"/>
          <w:caps w:val="false"/>
          <w:smallCaps w:val="false"/>
          <w:color w:val="000000"/>
          <w:spacing w:val="0"/>
          <w:sz w:val="30"/>
        </w:rPr>
      </w:pPr>
      <w:r>
        <w:rPr>
          <w:rFonts w:ascii="inherit" w:hAnsi="inherit"/>
          <w:b/>
          <w:i w:val="false"/>
          <w:caps w:val="false"/>
          <w:smallCaps w:val="false"/>
          <w:color w:val="000000"/>
          <w:spacing w:val="0"/>
          <w:sz w:val="30"/>
        </w:rPr>
        <w:t>Единый Общероссийский телефон доверия для детей, подростков и их родителей 8-800-2000-122 заработал 1 сентября 2010 года.</w:t>
      </w:r>
    </w:p>
    <w:p>
      <w:pPr>
        <w:pStyle w:val="Style15"/>
        <w:widowControl/>
        <w:pBdr/>
        <w:bidi w:val="0"/>
        <w:spacing w:lineRule="atLeast" w:line="223" w:before="0" w:after="152"/>
        <w:ind w:left="0" w:right="0" w:hanging="0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r>
    </w:p>
    <w:p>
      <w:pPr>
        <w:pStyle w:val="Style15"/>
        <w:widowControl/>
        <w:pBdr/>
        <w:bidi w:val="0"/>
        <w:spacing w:lineRule="atLeast" w:line="223" w:before="0" w:after="0"/>
        <w:ind w:left="0" w:right="0" w:hanging="0"/>
        <w:jc w:val="left"/>
        <w:rPr>
          <w:rFonts w:ascii="Formular;Helvetica;Arial;sans-serif" w:hAnsi="Formular;Helvetica;Arial;sans-serif"/>
          <w:b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/>
          <w:i w:val="false"/>
          <w:caps w:val="false"/>
          <w:smallCaps w:val="false"/>
          <w:color w:val="000000"/>
          <w:spacing w:val="0"/>
          <w:sz w:val="30"/>
          <w:szCs w:val="30"/>
        </w:rPr>
        <w:t>Принципы работы единого федерального номера телефона доверия для детей, подростков и их родителей</w:t>
      </w:r>
    </w:p>
    <w:p>
      <w:pPr>
        <w:pStyle w:val="Style15"/>
        <w:widowControl/>
        <w:numPr>
          <w:ilvl w:val="0"/>
          <w:numId w:val="2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набираете номер</w:t>
      </w:r>
    </w:p>
    <w:p>
      <w:pPr>
        <w:pStyle w:val="Style15"/>
        <w:widowControl/>
        <w:numPr>
          <w:ilvl w:val="0"/>
          <w:numId w:val="2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происходит определение региона, из которого звонят</w:t>
      </w:r>
    </w:p>
    <w:p>
      <w:pPr>
        <w:pStyle w:val="Style15"/>
        <w:widowControl/>
        <w:numPr>
          <w:ilvl w:val="0"/>
          <w:numId w:val="2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звонок переадресуется в службу вашего региона</w:t>
      </w:r>
    </w:p>
    <w:p>
      <w:pPr>
        <w:pStyle w:val="Style15"/>
        <w:widowControl/>
        <w:numPr>
          <w:ilvl w:val="0"/>
          <w:numId w:val="2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если линия занята, звонок переадресуется во вторую службу этого региона и т.д., пока не ответит психолог</w:t>
      </w:r>
    </w:p>
    <w:p>
      <w:pPr>
        <w:pStyle w:val="Style15"/>
        <w:widowControl/>
        <w:pBdr/>
        <w:bidi w:val="0"/>
        <w:spacing w:lineRule="atLeast" w:line="223" w:before="0" w:after="152"/>
        <w:ind w:left="0" w:right="0" w:hanging="0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В службе телефона доверия работают прошедшие специальную подготовку психологи-консультанты.</w:t>
      </w:r>
    </w:p>
    <w:p>
      <w:pPr>
        <w:pStyle w:val="Style15"/>
        <w:widowControl/>
        <w:pBdr/>
        <w:bidi w:val="0"/>
        <w:spacing w:lineRule="atLeast" w:line="223" w:before="0" w:after="152"/>
        <w:ind w:left="0" w:right="0" w:hanging="0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Их главная задача — снять остроту психоэмоционального напряжения, переживаний, которые испытывает звонящий в данный момент, и уберечь юного или взрослого собеседника от опрометчивых и опасных поступков.</w:t>
      </w:r>
    </w:p>
    <w:p>
      <w:pPr>
        <w:pStyle w:val="Style15"/>
        <w:widowControl/>
        <w:numPr>
          <w:ilvl w:val="0"/>
          <w:numId w:val="3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вместе с абонентом проанализировать ситуацию</w:t>
      </w:r>
    </w:p>
    <w:p>
      <w:pPr>
        <w:pStyle w:val="Style15"/>
        <w:widowControl/>
        <w:numPr>
          <w:ilvl w:val="0"/>
          <w:numId w:val="3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выявить ее причины</w:t>
      </w:r>
    </w:p>
    <w:p>
      <w:pPr>
        <w:pStyle w:val="Style15"/>
        <w:widowControl/>
        <w:numPr>
          <w:ilvl w:val="0"/>
          <w:numId w:val="3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подсказать алгоритмы выхода из сложившегося положения</w:t>
      </w:r>
    </w:p>
    <w:p>
      <w:pPr>
        <w:pStyle w:val="Style15"/>
        <w:widowControl/>
        <w:numPr>
          <w:ilvl w:val="0"/>
          <w:numId w:val="3"/>
        </w:numPr>
        <w:pBdr/>
        <w:tabs>
          <w:tab w:val="clear" w:pos="709"/>
          <w:tab w:val="left" w:pos="203" w:leader="none"/>
        </w:tabs>
        <w:bidi w:val="0"/>
        <w:spacing w:lineRule="atLeast" w:line="223" w:before="0" w:after="51"/>
        <w:ind w:left="203" w:right="0" w:hanging="283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мотивировать человека на то, чтобы он сам постарался решить проблему</w:t>
      </w:r>
    </w:p>
    <w:p>
      <w:pPr>
        <w:pStyle w:val="Style15"/>
        <w:widowControl/>
        <w:pBdr/>
        <w:bidi w:val="0"/>
        <w:spacing w:lineRule="atLeast" w:line="223" w:before="0" w:after="152"/>
        <w:ind w:left="0" w:right="0" w:hanging="0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Общение с психологом абсолютно анонимно: называть свое имя, фамилию адрес никто не потребует, cчета за разговор, каким бы длительным он не получился, не последует — звонок с любого мобильного или стационарного телефона бесплатный.</w:t>
      </w:r>
    </w:p>
    <w:p>
      <w:pPr>
        <w:pStyle w:val="Style15"/>
        <w:widowControl/>
        <w:pBdr/>
        <w:bidi w:val="0"/>
        <w:spacing w:lineRule="atLeast" w:line="223" w:before="0" w:after="0"/>
        <w:ind w:left="0" w:right="0" w:hanging="0"/>
        <w:jc w:val="left"/>
        <w:rPr>
          <w:caps w:val="false"/>
          <w:smallCaps w:val="false"/>
          <w:strike w:val="false"/>
          <w:dstrike w:val="false"/>
          <w:color w:val="00448B"/>
          <w:spacing w:val="0"/>
          <w:sz w:val="30"/>
          <w:szCs w:val="30"/>
          <w:u w:val="none"/>
          <w:effect w:val="none"/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00448B"/>
          <w:spacing w:val="0"/>
          <w:sz w:val="30"/>
          <w:szCs w:val="30"/>
          <w:u w:val="none"/>
          <w:effect w:val="none"/>
          <w:shd w:fill="auto" w:val="clear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782050" cy="697230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5"/>
        <w:widowControl/>
        <w:pBdr/>
        <w:bidi w:val="0"/>
        <w:spacing w:lineRule="atLeast" w:line="223" w:before="0" w:after="152"/>
        <w:ind w:left="0" w:right="0" w:hanging="0"/>
        <w:jc w:val="left"/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>
          <w:rFonts w:ascii="Formular;Helvetica;Arial;sans-serif" w:hAnsi="Formular;Helvetica;Arial;sans-serif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Детский телефон доверия работает ради того, чтобы дети, их родители да и просто люди, неравнодушные к беде живущего рядом ребенка, могли вовремя получить помощь профессионального психолога.</w:t>
      </w:r>
    </w:p>
    <w:p>
      <w:pPr>
        <w:pStyle w:val="Normal"/>
        <w:bidi w:val="0"/>
        <w:jc w:val="left"/>
        <w:rPr>
          <w:sz w:val="30"/>
          <w:szCs w:val="30"/>
        </w:rPr>
      </w:pPr>
      <w:r>
        <w:rPr>
          <w:sz w:val="30"/>
          <w:szCs w:val="30"/>
        </w:rPr>
      </w:r>
    </w:p>
    <w:sectPr>
      <w:type w:val="nextPage"/>
      <w:pgSz w:orient="landscape" w:w="16838" w:h="11906"/>
      <w:pgMar w:left="1134" w:right="1134" w:gutter="0" w:header="0" w:top="74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default"/>
  </w:font>
  <w:font w:name="OpenSymbol">
    <w:altName w:val="Arial Unicode MS"/>
    <w:charset w:val="02"/>
    <w:family w:val="auto"/>
    <w:pitch w:val="default"/>
  </w:font>
  <w:font w:name="Roboto Slab">
    <w:altName w:val="serif"/>
    <w:charset w:val="cc"/>
    <w:family w:val="auto"/>
    <w:pitch w:val="default"/>
  </w:font>
  <w:font w:name="inherit">
    <w:charset w:val="cc"/>
    <w:family w:val="auto"/>
    <w:pitch w:val="default"/>
  </w:font>
  <w:font w:name="Formular">
    <w:altName w:val="Helvetica"/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PT Astra Serif" w:hAnsi="PT Astra Serif" w:eastAsia="Tahoma" w:cs="Noto Sans Devanagari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Tahoma" w:cs="Noto Sans Devanagari"/>
      <w:b/>
      <w:bCs/>
      <w:sz w:val="48"/>
      <w:szCs w:val="48"/>
    </w:rPr>
  </w:style>
  <w:style w:type="paragraph" w:styleId="2">
    <w:name w:val="Heading 2"/>
    <w:basedOn w:val="Style14"/>
    <w:next w:val="Style15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Style13">
    <w:name w:val="Hyperlink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</TotalTime>
  <Application>LibreOffice/7.4.0.3$Windows_X86_64 LibreOffice_project/f85e47c08ddd19c015c0114a68350214f7066f5a</Application>
  <AppVersion>15.0000</AppVersion>
  <Pages>4</Pages>
  <Words>187</Words>
  <Characters>1195</Characters>
  <CharactersWithSpaces>1361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2022-08-31T10:46:36Z</dcterms:created>
  <dc:creator/>
  <dc:description/>
  <dc:language>ru-RU</dc:language>
  <cp:lastModifiedBy/>
  <cp:lastPrinted>2022-08-31T11:44:39Z</cp:lastPrinted>
  <dcterms:modified xsi:type="dcterms:W3CDTF">2022-08-31T13:09:50Z</dcterms:modified>
  <cp:revision>1</cp:revision>
  <dc:subject/>
  <dc:title/>
</cp:coreProperties>
</file>