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043C">
      <w:pPr>
        <w:pStyle w:val="printredaction-line"/>
        <w:divId w:val="196642888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EA043C">
      <w:pPr>
        <w:divId w:val="2937898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Рособрнадзора от 01.02.2023 № 04-31</w:t>
      </w:r>
    </w:p>
    <w:p w:rsidR="00000000" w:rsidRDefault="00EA043C">
      <w:pPr>
        <w:pStyle w:val="2"/>
        <w:divId w:val="196642888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Рособрнадзора от 01.02.2023 № 04-31</w:t>
      </w:r>
    </w:p>
    <w:p w:rsidR="00000000" w:rsidRDefault="00EA043C">
      <w:pPr>
        <w:pStyle w:val="a3"/>
        <w:jc w:val="center"/>
        <w:divId w:val="2112045704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EA043C">
      <w:pPr>
        <w:pStyle w:val="a3"/>
        <w:jc w:val="center"/>
        <w:divId w:val="2112045704"/>
        <w:rPr>
          <w:rFonts w:ascii="Georgia" w:hAnsi="Georgia"/>
        </w:rPr>
      </w:pPr>
      <w:r>
        <w:rPr>
          <w:rStyle w:val="a4"/>
          <w:rFonts w:ascii="Georgia" w:hAnsi="Georgia"/>
        </w:rPr>
        <w:t>ПИСЬМ</w:t>
      </w:r>
      <w:r>
        <w:rPr>
          <w:rStyle w:val="a4"/>
          <w:rFonts w:ascii="Georgia" w:hAnsi="Georgia"/>
        </w:rPr>
        <w:t>О</w:t>
      </w:r>
    </w:p>
    <w:p w:rsidR="00000000" w:rsidRDefault="00EA043C">
      <w:pPr>
        <w:pStyle w:val="a3"/>
        <w:jc w:val="center"/>
        <w:divId w:val="2112045704"/>
        <w:rPr>
          <w:rFonts w:ascii="Georgia" w:hAnsi="Georgia"/>
        </w:rPr>
      </w:pPr>
      <w:r>
        <w:rPr>
          <w:rStyle w:val="a4"/>
          <w:rFonts w:ascii="Georgia" w:hAnsi="Georgia"/>
        </w:rPr>
        <w:t>от 1 февраля 2023 года № 04-3</w:t>
      </w:r>
      <w:r>
        <w:rPr>
          <w:rStyle w:val="a4"/>
          <w:rFonts w:ascii="Georgia" w:hAnsi="Georgia"/>
        </w:rPr>
        <w:t>1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</w:t>
      </w:r>
      <w:r>
        <w:rPr>
          <w:rFonts w:ascii="Georgia" w:hAnsi="Georgia"/>
        </w:rPr>
        <w:br/>
        <w:t>Документ с изменениями, внесенными:</w:t>
      </w:r>
      <w:r>
        <w:rPr>
          <w:rFonts w:ascii="Georgia" w:hAnsi="Georgia"/>
        </w:rPr>
        <w:br/>
      </w:r>
      <w:hyperlink r:id="rId4" w:anchor="/document/97/506347/" w:tgtFrame="_self" w:history="1">
        <w:r>
          <w:rPr>
            <w:rStyle w:val="a5"/>
            <w:rFonts w:ascii="Georgia" w:hAnsi="Georgia"/>
          </w:rPr>
          <w:t>письмом Рособрнадзора от от 17 апреля 2023 года № 04-103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br/>
        <w:t>_________</w:t>
      </w:r>
      <w:r>
        <w:rPr>
          <w:rFonts w:ascii="Georgia" w:hAnsi="Georgia"/>
        </w:rPr>
        <w:t>___________________________________________________________</w:t>
      </w:r>
      <w:r>
        <w:rPr>
          <w:rFonts w:ascii="Georgia" w:hAnsi="Georgia"/>
        </w:rPr>
        <w:t>_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>Федеральная служба по надзору в сфере образования и науки в соответствии с</w:t>
      </w:r>
      <w:r>
        <w:rPr>
          <w:rFonts w:ascii="Georgia" w:hAnsi="Georgia"/>
        </w:rPr>
        <w:t xml:space="preserve"> </w:t>
      </w:r>
      <w:hyperlink r:id="rId5" w:anchor="/document/99/542637892/XA00M7C2MK/" w:history="1">
        <w:r>
          <w:rPr>
            <w:rStyle w:val="a5"/>
            <w:rFonts w:ascii="Georgia" w:hAnsi="Georgia"/>
          </w:rPr>
          <w:t>пунктом 21</w:t>
        </w:r>
      </w:hyperlink>
      <w:r>
        <w:rPr>
          <w:rFonts w:ascii="Georgia" w:hAnsi="Georgia"/>
        </w:rPr>
        <w:t xml:space="preserve"> Порядка проведения госу</w:t>
      </w:r>
      <w:r>
        <w:rPr>
          <w:rFonts w:ascii="Georgia" w:hAnsi="Georgia"/>
        </w:rPr>
        <w:t>дарственной итоговой аттестации по образовательным программам основного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6" w:anchor="/document/99/542637892/" w:history="1">
        <w:r>
          <w:rPr>
            <w:rStyle w:val="a5"/>
            <w:rFonts w:ascii="Georgia" w:hAnsi="Georgia"/>
          </w:rPr>
          <w:t>приказом Минпросвещения России и Рособрнадзора от 07.11.2018 № 189/1513</w:t>
        </w:r>
      </w:hyperlink>
      <w:r>
        <w:rPr>
          <w:rFonts w:ascii="Georgia" w:hAnsi="Georgia"/>
        </w:rPr>
        <w:t xml:space="preserve"> (за</w:t>
      </w:r>
      <w:r>
        <w:rPr>
          <w:rFonts w:ascii="Georgia" w:hAnsi="Georgia"/>
        </w:rPr>
        <w:t>регистрирован Минюстом России 10.12.2018, регистрационный № 52953), и</w:t>
      </w:r>
      <w:r>
        <w:rPr>
          <w:rFonts w:ascii="Georgia" w:hAnsi="Georgia"/>
        </w:rPr>
        <w:t xml:space="preserve"> </w:t>
      </w:r>
      <w:hyperlink r:id="rId7" w:anchor="/document/99/542637893/XA00M7S2MM/" w:history="1">
        <w:r>
          <w:rPr>
            <w:rStyle w:val="a5"/>
            <w:rFonts w:ascii="Georgia" w:hAnsi="Georgia"/>
          </w:rPr>
          <w:t>пунктом 30</w:t>
        </w:r>
      </w:hyperlink>
      <w:r>
        <w:rPr>
          <w:rFonts w:ascii="Georgia" w:hAnsi="Georgia"/>
        </w:rPr>
        <w:t xml:space="preserve"> Порядка проведения государственной итоговой аттестации по образовательным программам сред</w:t>
      </w:r>
      <w:r>
        <w:rPr>
          <w:rFonts w:ascii="Georgia" w:hAnsi="Georgia"/>
        </w:rPr>
        <w:t>него общего образования, утвержденного</w:t>
      </w:r>
      <w:r>
        <w:rPr>
          <w:rFonts w:ascii="Georgia" w:hAnsi="Georgia"/>
        </w:rPr>
        <w:t xml:space="preserve"> </w:t>
      </w:r>
      <w:hyperlink r:id="rId8" w:anchor="/document/99/542637893/" w:history="1">
        <w:r>
          <w:rPr>
            <w:rStyle w:val="a5"/>
            <w:rFonts w:ascii="Georgia" w:hAnsi="Georgia"/>
          </w:rPr>
          <w:t>приказом Минпросвещения России и Рособрнадзора от 07.11.2018 № 190/1512</w:t>
        </w:r>
      </w:hyperlink>
      <w:r>
        <w:rPr>
          <w:rFonts w:ascii="Georgia" w:hAnsi="Georgia"/>
        </w:rPr>
        <w:t xml:space="preserve"> (зарегистрирован Минюстом России 10.12.2018, регистрационный № 52952),</w:t>
      </w:r>
      <w:r>
        <w:rPr>
          <w:rFonts w:ascii="Georgia" w:hAnsi="Georgia"/>
        </w:rPr>
        <w:t xml:space="preserve"> направляет для использования в работе следующие методические документы, рекомендуемые при организации и проведении государственной итоговой аттестации по образовательным программам основного общего образования и среднего общего образования в 2023 году</w:t>
      </w:r>
      <w:r>
        <w:rPr>
          <w:rFonts w:ascii="Georgia" w:hAnsi="Georgia"/>
        </w:rPr>
        <w:t>: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>1)</w:t>
      </w:r>
      <w:r>
        <w:rPr>
          <w:rFonts w:ascii="Georgia" w:hAnsi="Georgia"/>
        </w:rPr>
        <w:t xml:space="preserve"> </w:t>
      </w:r>
      <w:hyperlink r:id="rId9" w:tgtFrame="_self" w:history="1">
        <w:r>
          <w:rPr>
            <w:rStyle w:val="a5"/>
            <w:rFonts w:ascii="Georgia" w:hAnsi="Georgia"/>
          </w:rPr>
          <w:t>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2) </w:t>
      </w:r>
      <w:hyperlink r:id="rId10" w:tgtFrame="_self" w:history="1">
        <w:r>
          <w:rPr>
            <w:rStyle w:val="a5"/>
            <w:rFonts w:ascii="Georgia" w:hAnsi="Georgia"/>
          </w:rPr>
          <w:t>Методические рекомендации по подготовке и проведению единого государственного экзамена в пунктах проведения экзаменов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3) </w:t>
      </w:r>
      <w:hyperlink r:id="rId11" w:tgtFrame="_self" w:history="1">
        <w:r>
          <w:rPr>
            <w:rStyle w:val="a5"/>
            <w:rFonts w:ascii="Georgia" w:hAnsi="Georgia"/>
          </w:rPr>
          <w:t>Сборник форм</w:t>
        </w:r>
        <w:r>
          <w:rPr>
            <w:rStyle w:val="a5"/>
            <w:rFonts w:ascii="Georgia" w:hAnsi="Georgia"/>
          </w:rPr>
          <w:t xml:space="preserve"> для проведения государственной итоговой аттестации по образовательным программам среднего общего образования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4) </w:t>
      </w:r>
      <w:hyperlink r:id="rId12" w:tgtFrame="_self" w:history="1">
        <w:r>
          <w:rPr>
            <w:rStyle w:val="a5"/>
            <w:rFonts w:ascii="Georgia" w:hAnsi="Georgia"/>
          </w:rPr>
          <w:t>Методические рекомендации по разработке положения о государстве</w:t>
        </w:r>
        <w:r>
          <w:rPr>
            <w:rStyle w:val="a5"/>
            <w:rFonts w:ascii="Georgia" w:hAnsi="Georgia"/>
          </w:rPr>
          <w:t>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5) </w:t>
      </w:r>
      <w:hyperlink r:id="rId13" w:tgtFrame="_self" w:history="1">
        <w:r>
          <w:rPr>
            <w:rStyle w:val="a5"/>
            <w:rFonts w:ascii="Georgia" w:hAnsi="Georgia"/>
          </w:rPr>
          <w:t>Мето</w:t>
        </w:r>
        <w:r>
          <w:rPr>
            <w:rStyle w:val="a5"/>
            <w:rFonts w:ascii="Georgia" w:hAnsi="Georgia"/>
          </w:rPr>
          <w:t>дические рекомендации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6) </w:t>
      </w:r>
      <w:hyperlink r:id="rId14" w:tgtFrame="_self" w:history="1">
        <w:r>
          <w:rPr>
            <w:rStyle w:val="a5"/>
            <w:rFonts w:ascii="Georgia" w:hAnsi="Georgia"/>
          </w:rPr>
          <w:t>Методические рекомендации по организации и проведению государственного выпускного экзамена по образовательным программам среднего общего образования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7) </w:t>
      </w:r>
      <w:hyperlink r:id="rId15" w:tgtFrame="_self" w:history="1">
        <w:r>
          <w:rPr>
            <w:rStyle w:val="a5"/>
            <w:rFonts w:ascii="Georgia" w:hAnsi="Georgia"/>
          </w:rPr>
          <w:t>Сбо</w:t>
        </w:r>
        <w:r>
          <w:rPr>
            <w:rStyle w:val="a5"/>
            <w:rFonts w:ascii="Georgia" w:hAnsi="Georgia"/>
          </w:rPr>
          <w:t>рник форм для проведения государственного выпускного экзамена по образовательным программам среднего общего образования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8) </w:t>
      </w:r>
      <w:hyperlink r:id="rId16" w:tgtFrame="_self" w:history="1">
        <w:r>
          <w:rPr>
            <w:rStyle w:val="a5"/>
            <w:rFonts w:ascii="Georgia" w:hAnsi="Georgia"/>
          </w:rPr>
          <w:t>Методические рекомендации по организации доставки эк</w:t>
        </w:r>
        <w:r>
          <w:rPr>
            <w:rStyle w:val="a5"/>
            <w:rFonts w:ascii="Georgia" w:hAnsi="Georgia"/>
          </w:rPr>
          <w:t>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9) </w:t>
      </w:r>
      <w:hyperlink r:id="rId17" w:tgtFrame="_self" w:history="1">
        <w:r>
          <w:rPr>
            <w:rStyle w:val="a5"/>
            <w:rFonts w:ascii="Georgia" w:hAnsi="Georgia"/>
          </w:rPr>
          <w:t>Методические рекомендации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</w:t>
        </w:r>
        <w:r>
          <w:rPr>
            <w:rStyle w:val="a5"/>
            <w:rFonts w:ascii="Georgia" w:hAnsi="Georgia"/>
          </w:rPr>
          <w:t>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10) </w:t>
      </w:r>
      <w:hyperlink r:id="rId18" w:tgtFrame="_self" w:history="1">
        <w:r>
          <w:rPr>
            <w:rStyle w:val="a5"/>
            <w:rFonts w:ascii="Georgia" w:hAnsi="Georgia"/>
          </w:rPr>
          <w:t>Правила заполнения бланков государственной итоговой аттестации по образовательным программам среднего общего образования в форме единого государственного экзамена и госу</w:t>
        </w:r>
        <w:r>
          <w:rPr>
            <w:rStyle w:val="a5"/>
            <w:rFonts w:ascii="Georgia" w:hAnsi="Georgia"/>
          </w:rPr>
          <w:t>дарственного выпускного экзамена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11) </w:t>
      </w:r>
      <w:hyperlink r:id="rId19" w:tgtFrame="_self" w:history="1">
        <w:r>
          <w:rPr>
            <w:rStyle w:val="a5"/>
            <w:rFonts w:ascii="Georgia" w:hAnsi="Georgia"/>
          </w:rPr>
          <w:t>Методические рекомендации по подготовке, проведению и обработке материалов единого государственного экзамена в региональных центрах обработки информации субъектов Российской Федерации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12) </w:t>
      </w:r>
      <w:hyperlink r:id="rId20" w:tgtFrame="_self" w:history="1">
        <w:r>
          <w:rPr>
            <w:rStyle w:val="a5"/>
            <w:rFonts w:ascii="Georgia" w:hAnsi="Georgia"/>
          </w:rPr>
          <w:t>Методические рекомендации по 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13) </w:t>
      </w:r>
      <w:hyperlink r:id="rId21" w:tgtFrame="_self" w:history="1">
        <w:r>
          <w:rPr>
            <w:rStyle w:val="a5"/>
            <w:rFonts w:ascii="Georgia" w:hAnsi="Georgia"/>
          </w:rPr>
          <w:t>Методические рекомендации по организации видеонаблюдения при проведении государственной итоговой аттестации по образовательным программам среднего общего образования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14) </w:t>
      </w:r>
      <w:hyperlink r:id="rId22" w:tgtFrame="_self" w:history="1">
        <w:r>
          <w:rPr>
            <w:rStyle w:val="a5"/>
            <w:rFonts w:ascii="Georgia" w:hAnsi="Georgia"/>
          </w:rPr>
  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</w:t>
        </w:r>
        <w:r>
          <w:rPr>
            <w:rStyle w:val="a5"/>
            <w:rFonts w:ascii="Georgia" w:hAnsi="Georgia"/>
          </w:rPr>
          <w:t>мена для лиц с ограниченными возможностями здоровья, детей-инвалидов и инвалидов в 2023 году</w:t>
        </w:r>
      </w:hyperlink>
      <w:r>
        <w:rPr>
          <w:rFonts w:ascii="Georgia" w:hAnsi="Georgia"/>
        </w:rPr>
        <w:t>;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 xml:space="preserve">15) </w:t>
      </w:r>
      <w:hyperlink r:id="rId23" w:tgtFrame="_self" w:history="1">
        <w:r>
          <w:rPr>
            <w:rStyle w:val="a5"/>
            <w:rFonts w:ascii="Georgia" w:hAnsi="Georgia"/>
          </w:rPr>
          <w:t xml:space="preserve">Методические рекомендации по подготовке и проведению единого государственного экзамена по </w:t>
        </w:r>
        <w:r>
          <w:rPr>
            <w:rStyle w:val="a5"/>
            <w:rFonts w:ascii="Georgia" w:hAnsi="Georgia"/>
          </w:rPr>
          <w:t>учебному предмету «Информатика и информационно-коммуникационные технологии (ИКТ)» в компьютерной форме в 2023 году</w:t>
        </w:r>
      </w:hyperlink>
      <w:r>
        <w:rPr>
          <w:rFonts w:ascii="Georgia" w:hAnsi="Georgia"/>
        </w:rPr>
        <w:t>.</w:t>
      </w:r>
    </w:p>
    <w:p w:rsidR="00000000" w:rsidRDefault="00EA043C">
      <w:pPr>
        <w:pStyle w:val="a3"/>
        <w:divId w:val="2112045704"/>
        <w:rPr>
          <w:rFonts w:ascii="Georgia" w:hAnsi="Georgia"/>
        </w:rPr>
      </w:pPr>
      <w:r>
        <w:rPr>
          <w:rFonts w:ascii="Georgia" w:hAnsi="Georgia"/>
        </w:rPr>
        <w:t>Указанные методические документы могут быть доработаны органами исполнительной власти субъектов Российской Федерации, осуществляющими госуда</w:t>
      </w:r>
      <w:r>
        <w:rPr>
          <w:rFonts w:ascii="Georgia" w:hAnsi="Georgia"/>
        </w:rPr>
        <w:t>рственное управление в сфере образования, но вносимые изменения (дополнения) не должны противоречить действующим нормативным правовым актам, регламентирующим проведение государственной итоговой аттестации по образовательным программам основного общего обра</w:t>
      </w:r>
      <w:r>
        <w:rPr>
          <w:rFonts w:ascii="Georgia" w:hAnsi="Georgia"/>
        </w:rPr>
        <w:t>зования и среднего общего образования</w:t>
      </w:r>
      <w:r>
        <w:rPr>
          <w:rFonts w:ascii="Georgia" w:hAnsi="Georgia"/>
        </w:rPr>
        <w:t>.</w:t>
      </w:r>
    </w:p>
    <w:p w:rsidR="00000000" w:rsidRDefault="00EA043C">
      <w:pPr>
        <w:pStyle w:val="a3"/>
        <w:jc w:val="right"/>
        <w:divId w:val="2112045704"/>
        <w:rPr>
          <w:rFonts w:ascii="Georgia" w:hAnsi="Georgia"/>
        </w:rPr>
      </w:pPr>
      <w:r>
        <w:rPr>
          <w:rFonts w:ascii="Georgia" w:hAnsi="Georgia"/>
        </w:rPr>
        <w:t>И.К. Круглински</w:t>
      </w:r>
      <w:r>
        <w:rPr>
          <w:rFonts w:ascii="Georgia" w:hAnsi="Georgia"/>
        </w:rPr>
        <w:t>й</w:t>
      </w:r>
    </w:p>
    <w:p w:rsidR="00EA043C" w:rsidRDefault="00EA043C">
      <w:pPr>
        <w:divId w:val="111791491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https://mini.1obraz.ru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03.05.2023</w:t>
      </w:r>
    </w:p>
    <w:sectPr w:rsidR="00EA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0483D"/>
    <w:rsid w:val="00A0483D"/>
    <w:rsid w:val="00E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DE4BA-3765-41A0-B7A2-C925639E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1491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8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70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sp://num=10" TargetMode="External"/><Relationship Id="rId18" Type="http://schemas.openxmlformats.org/officeDocument/2006/relationships/hyperlink" Target="https://mini.1obraz.ru/sp://num=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i.1obraz.ru/sp://num=18" TargetMode="Externa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sp://num=9" TargetMode="External"/><Relationship Id="rId17" Type="http://schemas.openxmlformats.org/officeDocument/2006/relationships/hyperlink" Target="https://mini.1obraz.ru/sp://num=1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ini.1obraz.ru/sp://num=13" TargetMode="External"/><Relationship Id="rId20" Type="http://schemas.openxmlformats.org/officeDocument/2006/relationships/hyperlink" Target="https://mini.1obraz.ru/sp://num=17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sp://num=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15" Type="http://schemas.openxmlformats.org/officeDocument/2006/relationships/hyperlink" Target="https://mini.1obraz.ru/sp://num=12" TargetMode="External"/><Relationship Id="rId23" Type="http://schemas.openxmlformats.org/officeDocument/2006/relationships/hyperlink" Target="https://mini.1obraz.ru/sp://num=20" TargetMode="External"/><Relationship Id="rId10" Type="http://schemas.openxmlformats.org/officeDocument/2006/relationships/hyperlink" Target="https://mini.1obraz.ru/sp://num=7" TargetMode="External"/><Relationship Id="rId19" Type="http://schemas.openxmlformats.org/officeDocument/2006/relationships/hyperlink" Target="https://mini.1obraz.ru/sp://num=16" TargetMode="External"/><Relationship Id="rId4" Type="http://schemas.openxmlformats.org/officeDocument/2006/relationships/hyperlink" Target="https://mini.1obraz.ru/" TargetMode="External"/><Relationship Id="rId9" Type="http://schemas.openxmlformats.org/officeDocument/2006/relationships/hyperlink" Target="https://mini.1obraz.ru/sp://num=6" TargetMode="External"/><Relationship Id="rId14" Type="http://schemas.openxmlformats.org/officeDocument/2006/relationships/hyperlink" Target="https://mini.1obraz.ru/sp://num=11" TargetMode="External"/><Relationship Id="rId22" Type="http://schemas.openxmlformats.org/officeDocument/2006/relationships/hyperlink" Target="https://mini.1obraz.ru/sp://num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2023-05-03T10:12:00Z</dcterms:created>
  <dcterms:modified xsi:type="dcterms:W3CDTF">2023-05-03T10:12:00Z</dcterms:modified>
</cp:coreProperties>
</file>